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73"/>
      </w:pPr>
      <w:r>
        <w:rPr>
          <w:rFonts w:ascii="Helvetica" w:hAnsi="Helvetica" w:cs="Helvetica"/>
          <w:sz w:val="24"/>
          <w:sz-cs w:val="24"/>
          <w:spacing w:val="0"/>
          <w:color w:val="535353"/>
        </w:rPr>
        <w:t xml:space="preserve">PRESSEINFORMATION · SEPTEMBER 2026</w:t>
      </w:r>
    </w:p>
    <w:p>
      <w:pPr>
        <w:spacing w:after="160"/>
      </w:pPr>
      <w:r>
        <w:rPr>
          <w:rFonts w:ascii="Helvetica" w:hAnsi="Helvetica" w:cs="Helvetica"/>
          <w:sz w:val="50"/>
          <w:sz-cs w:val="50"/>
          <w:b/>
          <w:spacing w:val="0"/>
          <w:color w:val="0E0E0E"/>
        </w:rPr>
        <w:t xml:space="preserve">Ein Portal für eine Sportart, die kaum jemand kennt</w:t>
      </w:r>
    </w:p>
    <w:p>
      <w:pPr>
        <w:spacing w:after="240"/>
      </w:pPr>
      <w:r>
        <w:rPr>
          <w:rFonts w:ascii="Helvetica" w:hAnsi="Helvetica" w:cs="Helvetica"/>
          <w:sz w:val="32"/>
          <w:sz-cs w:val="32"/>
          <w:b/>
          <w:spacing w:val="0"/>
          <w:color w:val="0E0E0E"/>
        </w:rPr>
        <w:t xml:space="preserve">Unter runarchery.de entsteht die erste zentrale Anlaufstelle für das Bogenlaufen. Sie ist an keinen Verband gebunden — und stellt deren Regelwerke zum ersten Mal nebeneinander.</w:t>
      </w:r>
    </w:p>
    <w:p>
      <w:pPr>
        <w:spacing w:after="240"/>
      </w:pPr>
      <w:r>
        <w:rPr>
          <w:rFonts w:ascii="Helvetica" w:hAnsi="Helvetica" w:cs="Helvetica"/>
          <w:sz w:val="29"/>
          <w:sz-cs w:val="29"/>
          <w:spacing w:val="0"/>
          <w:color w:val="0E0E0E"/>
        </w:rPr>
        <w:t xml:space="preserve">Laufen mit dem Bogen auf dem Rücken oder in der Hand, dazwischen schießen mit einem hohen Puls. Bogenlaufen ist das, was Biathlon im Sommer wäre, wenn man das Gewehr gegen einen Recurvebogen tauscht. Vier Laufrunden, drei Schießeinheiten, zwölf Pfeile. Wer ein Ziel verfehlt, läuft eine Strafrunde. Es gibt keine Ringe und keine Punkte, nur Treffer oder Fehlschuss — und am Ende zählt allein die Zeit.</w:t>
      </w:r>
    </w:p>
    <w:p>
      <w:pPr>
        <w:spacing w:after="240"/>
      </w:pPr>
      <w:r>
        <w:rPr>
          <w:rFonts w:ascii="Helvetica" w:hAnsi="Helvetica" w:cs="Helvetica"/>
          <w:sz w:val="29"/>
          <w:sz-cs w:val="29"/>
          <w:spacing w:val="0"/>
          <w:color w:val="0E0E0E"/>
        </w:rPr>
        <w:t xml:space="preserve">World Archery hat die Disziplin bereits 2003 anerkannt, seit Dezember 2019 gibt es ein vollständiges internationales Regelwerk. Trotzdem ist Bogenlaufen in Deutschland fast unsichtbar geblieben. Wer wissen will, wo der nächste Wettkampf stattfindet, welche Regeln dort gelten und welcher Verein in der Nähe überhaupt eine Bogenlaufgruppe hat, findet die Antworten verstreut über Verbandsseiten, PDF-Ausschreibungen und Vereinsnachrichten in mehreren Sprachen.</w:t>
      </w:r>
    </w:p>
    <w:p>
      <w:pPr>
        <w:spacing w:after="240"/>
      </w:pPr>
      <w:r>
        <w:rPr>
          <w:rFonts w:ascii="Helvetica" w:hAnsi="Helvetica" w:cs="Helvetica"/>
          <w:sz w:val="29"/>
          <w:sz-cs w:val="29"/>
          <w:spacing w:val="0"/>
          <w:color w:val="0E0E0E"/>
        </w:rPr>
        <w:t xml:space="preserve">Genau diese Lücke schließt runarchery.de. Das Portal bündelt Regelwerke, Wettkampfformate, Ausrüstung, Training, Termine und Vereine an einer Stelle — mit einem Terminkalender und einem Vereinsverzeichnis.</w:t>
      </w:r>
    </w:p>
    <w:p>
      <w:pPr>
        <w:spacing w:after="106"/>
      </w:pPr>
      <w:r>
        <w:rPr>
          <w:rFonts w:ascii="Helvetica" w:hAnsi="Helvetica" w:cs="Helvetica"/>
          <w:sz w:val="34"/>
          <w:sz-cs w:val="34"/>
          <w:b/>
          <w:spacing w:val="0"/>
          <w:color w:val="0E0E0E"/>
        </w:rPr>
        <w:t xml:space="preserve">Vier Regelwerke, vier Antworten</w:t>
      </w:r>
    </w:p>
    <w:p>
      <w:pPr>
        <w:spacing w:after="240"/>
      </w:pPr>
      <w:r>
        <w:rPr>
          <w:rFonts w:ascii="Helvetica" w:hAnsi="Helvetica" w:cs="Helvetica"/>
          <w:sz w:val="29"/>
          <w:sz-cs w:val="29"/>
          <w:spacing w:val="0"/>
          <w:color w:val="0E0E0E"/>
        </w:rPr>
        <w:t xml:space="preserve">Die Besonderheit des Portals ist zugleich das größte Problem der Sportart: Es gibt nicht ein Regelwerk, sondern mehrere nebeneinander. World Archery lässt auf 18 Meter auf eine Trefferzone von 16 Zentimetern schießen. Die Wettkampfordnung des Deutschen Bogensport-Verbandes und die neue Sportordnung des Deutschen Schützenbundes, die zum 1. Januar 2027 in Kraft tritt, setzen 20 Meter an und staffeln die Zielgröße nach Bogenart. Der Three Nations' Cup, der wichtigste deutsche Wettkampfzyklus, mischt beide Ebenen und lässt Jugendliche auf 10 Meter schießen, wo die deutschen Verbände 20 Meter vorsehen.</w:t>
      </w:r>
    </w:p>
    <w:p>
      <w:pPr>
        <w:spacing w:after="240"/>
      </w:pPr>
      <w:r>
        <w:rPr>
          <w:rFonts w:ascii="Helvetica" w:hAnsi="Helvetica" w:cs="Helvetica"/>
          <w:sz w:val="29"/>
          <w:sz-cs w:val="29"/>
          <w:spacing w:val="0"/>
          <w:color w:val="0E0E0E"/>
        </w:rPr>
        <w:t xml:space="preserve">Für Athleten heißt das: Wer zwei verschiedene Wettkämpfe läuft, stellt sein Visier um. Wer international startet, trifft auf eine andere Scheibe in anderer Entfernung. runarchery.de stellt diese Unterschiede erstmals in einer Gegenüberstellung dar, jede Angabe mit Regelnummer und einem Link auf das Quelldokument des jeweiligen Verbandes.</w:t>
      </w:r>
    </w:p>
    <w:p>
      <w:pPr>
        <w:spacing w:after="240"/>
      </w:pPr>
      <w:r>
        <w:rPr>
          <w:rFonts w:ascii="Helvetica" w:hAnsi="Helvetica" w:cs="Helvetica"/>
          <w:sz w:val="29"/>
          <w:sz-cs w:val="29"/>
          <w:spacing w:val="0"/>
          <w:color w:val="0E0E0E"/>
        </w:rPr>
        <w:t xml:space="preserve">Dass beides nebeneinander steht und keines als das richtige dargestellt wird, ist Absicht. Das Portal gehört keinem Verband und will keiner werden.</w:t>
      </w:r>
    </w:p>
    <w:p>
      <w:pPr>
        <w:spacing w:after="106"/>
      </w:pPr>
      <w:r>
        <w:rPr>
          <w:rFonts w:ascii="Helvetica" w:hAnsi="Helvetica" w:cs="Helvetica"/>
          <w:sz w:val="34"/>
          <w:sz-cs w:val="34"/>
          <w:b/>
          <w:spacing w:val="0"/>
          <w:color w:val="0E0E0E"/>
        </w:rPr>
        <w:t xml:space="preserve">Belegt oder gar nicht</w:t>
      </w:r>
    </w:p>
    <w:p>
      <w:pPr>
        <w:spacing w:after="240"/>
      </w:pPr>
      <w:r>
        <w:rPr>
          <w:rFonts w:ascii="Helvetica" w:hAnsi="Helvetica" w:cs="Helvetica"/>
          <w:sz w:val="29"/>
          <w:sz-cs w:val="29"/>
          <w:spacing w:val="0"/>
          <w:color w:val="0E0E0E"/>
        </w:rPr>
        <w:t xml:space="preserve">Die Arbeitsweise ist ungewöhnlich streng für ein Portal dieser Größe. Jede Regelangabe trägt ihre Fundstelle im Originaldokument, dazu die Fassung und den Stand. Angaben, die sich nicht belegen lassen, werden gekennzeichnet oder weggelassen — die Lücke bleibt sichtbar, statt mit einer plausiblen Zahl gefüllt zu werden. Wo eine Angabe von der Redaktion recherchiert und nicht selbst überprüft wurde, sagt der Text das.</w:t>
      </w:r>
    </w:p>
    <w:p>
      <w:pPr>
        <w:spacing w:after="240"/>
      </w:pPr>
      <w:r>
        <w:rPr>
          <w:rFonts w:ascii="Helvetica" w:hAnsi="Helvetica" w:cs="Helvetica"/>
          <w:sz w:val="29"/>
          <w:sz-cs w:val="29"/>
          <w:spacing w:val="0"/>
          <w:color w:val="0E0E0E"/>
        </w:rPr>
        <w:t xml:space="preserve">Auch die Vereinsdaten folgen diesem Prinzip. Jeder Eintrag im Vereinsverzeichnis geht auf einen Beleg zurück, meist auf eine Ergebnisliste. Vereine bekommen ihre gespeicherten Angaben regelmäßig zur Bestätigung zugeschickt und können sie korrigieren oder löschen lassen. Im Verzeichnis zeigt eine Kennzeichnung, ob ein Eintrag vom Verein selbst bestätigt ist.</w:t>
      </w:r>
    </w:p>
    <w:p>
      <w:pPr>
        <w:spacing w:after="240"/>
      </w:pPr>
      <w:r>
        <w:rPr>
          <w:rFonts w:ascii="Helvetica" w:hAnsi="Helvetica" w:cs="Helvetica"/>
          <w:sz w:val="29"/>
          <w:sz-cs w:val="29"/>
          <w:spacing w:val="0"/>
          <w:color w:val="0E0E0E"/>
        </w:rPr>
        <w:t xml:space="preserve">Zur Recherche und Aufbereitung setzt die Redaktion KI-Werkzeuge ein. Das steht offen auf der Seite, weil es zur Belegpflicht gehört: Fachlich gegengelesen wird jeder Inhalt von einem Praktiker.</w:t>
      </w:r>
    </w:p>
    <w:p>
      <w:pPr>
        <w:spacing w:after="106"/>
      </w:pPr>
      <w:r>
        <w:rPr>
          <w:rFonts w:ascii="Helvetica" w:hAnsi="Helvetica" w:cs="Helvetica"/>
          <w:sz w:val="34"/>
          <w:sz-cs w:val="34"/>
          <w:b/>
          <w:spacing w:val="0"/>
          <w:color w:val="0E0E0E"/>
        </w:rPr>
        <w:t xml:space="preserve">Aus dem Verein entstanden</w:t>
      </w:r>
    </w:p>
    <w:p>
      <w:pPr>
        <w:spacing w:after="240"/>
      </w:pPr>
      <w:r>
        <w:rPr>
          <w:rFonts w:ascii="Helvetica" w:hAnsi="Helvetica" w:cs="Helvetica"/>
          <w:sz w:val="29"/>
          <w:sz-cs w:val="29"/>
          <w:spacing w:val="0"/>
          <w:color w:val="0E0E0E"/>
        </w:rPr>
        <w:t xml:space="preserve">Hinter dem Portal steht kein Medienhaus, sondern eine Familie und ein Jugendtrainer. Ende 2024 begann die Tochter von Eyke Wohlbold beim Schützenverein Bondorf mit dem Bogenschießen. Dort traf sie auf Klaus-Peter Danner, der das Bogenlaufen seit Jahren voranbringt und Vater wie Tochter für die Sportart gewann.</w:t>
      </w:r>
    </w:p>
    <w:p>
      <w:pPr>
        <w:spacing w:after="240"/>
      </w:pPr>
      <w:r>
        <w:rPr>
          <w:rFonts w:ascii="Helvetica" w:hAnsi="Helvetica" w:cs="Helvetica"/>
          <w:sz w:val="29"/>
          <w:sz-cs w:val="29"/>
          <w:spacing w:val="0"/>
          <w:color w:val="0E0E0E"/>
        </w:rPr>
        <w:t xml:space="preserve">Eyke Wohlbold ist Sportfotograf und bringt die Bilder mit; die Wettkampffotos auf dem Portal stammen von ihm. Klaus-Peter Danner prüft die fachlichen Inhalte und bringt eigene Beiträge ein.</w:t>
      </w:r>
    </w:p>
    <w:p>
      <w:pPr>
        <w:spacing w:after="240"/>
      </w:pPr>
      <w:r>
        <w:rPr>
          <w:rFonts w:ascii="Helvetica" w:hAnsi="Helvetica" w:cs="Helvetica"/>
          <w:sz w:val="29"/>
          <w:sz-cs w:val="29"/>
          <w:spacing w:val="0"/>
          <w:color w:val="0E0E0E"/>
        </w:rPr>
        <w:t xml:space="preserve">Verzeichniseinträge und Termine sind kostenlos; ein bezahltes Ranking ist ausgeschlossen.</w:t>
      </w:r>
    </w:p>
    <w:p>
      <w:pPr>
        <w:spacing w:after="106"/>
      </w:pPr>
      <w:r>
        <w:rPr>
          <w:rFonts w:ascii="Helvetica" w:hAnsi="Helvetica" w:cs="Helvetica"/>
          <w:sz w:val="34"/>
          <w:sz-cs w:val="34"/>
          <w:b/>
          <w:spacing w:val="0"/>
          <w:color w:val="0E0E0E"/>
        </w:rPr>
        <w:t xml:space="preserve">Was als Nächstes kommt</w:t>
      </w:r>
    </w:p>
    <w:p>
      <w:pPr>
        <w:spacing w:after="240"/>
      </w:pPr>
      <w:r>
        <w:rPr>
          <w:rFonts w:ascii="Helvetica" w:hAnsi="Helvetica" w:cs="Helvetica"/>
          <w:sz w:val="29"/>
          <w:sz-cs w:val="29"/>
          <w:spacing w:val="0"/>
          <w:color w:val="0E0E0E"/>
        </w:rPr>
        <w:t xml:space="preserve">Das Portal ist im Aufbau. Als Nächstes entstehen ein Einstiegsbereich für Neugierige, eine Ergebnisdatenbank und eine englische Sprachfassung. Ein Magazinbereich mit Wettkampfberichten und Hintergründen ist gestartet.</w:t>
      </w:r>
    </w:p>
    <w:p>
      <w:pPr>
        <w:spacing w:after="240"/>
      </w:pPr>
      <w:r>
        <w:rPr>
          <w:rFonts w:ascii="Helvetica" w:hAnsi="Helvetica" w:cs="Helvetica"/>
          <w:sz w:val="29"/>
          <w:sz-cs w:val="29"/>
          <w:spacing w:val="0"/>
          <w:color w:val="0E0E0E"/>
        </w:rPr>
        <w:t xml:space="preserve">Wer selbst einsteigen will, findet auf runarchery.de das Vereinsverzeichnis und den Terminkalender. Vereine und Veranstalter können ihre Einträge und Termine selbst melden.</w:t>
      </w:r>
    </w:p>
    <w:p>
      <w:pPr>
        <w:spacing w:after="106"/>
      </w:pPr>
      <w:r>
        <w:rPr>
          <w:rFonts w:ascii="Helvetica" w:hAnsi="Helvetica" w:cs="Helvetica"/>
          <w:sz w:val="34"/>
          <w:sz-cs w:val="34"/>
          <w:b/>
          <w:spacing w:val="0"/>
          <w:color w:val="262626"/>
        </w:rPr>
        <w:t xml:space="preserve">Über RunArchery</w:t>
      </w:r>
    </w:p>
    <w:p>
      <w:pPr>
        <w:spacing w:after="240"/>
      </w:pPr>
      <w:r>
        <w:rPr>
          <w:rFonts w:ascii="Helvetica" w:hAnsi="Helvetica" w:cs="Helvetica"/>
          <w:sz w:val="25"/>
          <w:sz-cs w:val="25"/>
          <w:spacing w:val="0"/>
          <w:color w:val="262626"/>
        </w:rPr>
        <w:t xml:space="preserve">RunArchery ist ein verbandsunabhängiges Portal für das Bogenlaufen im deutschsprachigen und europäischen Raum. Es bündelt Regelwerke, Wettkampfformate, Ausrüstung, Training, Termine und Vereine an einer Stelle und weist jede Regelangabe mit Fundstelle und Quelle nach. Das Portal gehört keinem Verband, bevorzugt keinen Verein und kennt kein bezahltes Ranking. Betreiber ist Eyke Wohlbold, fachlich begleitet von Jugendtrainer Klaus-Peter Danner. runarchery.de</w:t>
      </w:r>
    </w:p>
    <w:p>
      <w:pPr>
        <w:spacing w:after="106"/>
      </w:pPr>
      <w:r>
        <w:rPr>
          <w:rFonts w:ascii="Helvetica" w:hAnsi="Helvetica" w:cs="Helvetica"/>
          <w:sz w:val="34"/>
          <w:sz-cs w:val="34"/>
          <w:b/>
          <w:spacing w:val="0"/>
          <w:color w:val="262626"/>
        </w:rPr>
        <w:t xml:space="preserve">Pressekontakt</w:t>
      </w:r>
    </w:p>
    <w:p>
      <w:pPr>
        <w:spacing w:after="240"/>
      </w:pPr>
      <w:r>
        <w:rPr>
          <w:rFonts w:ascii="Helvetica" w:hAnsi="Helvetica" w:cs="Helvetica"/>
          <w:sz w:val="25"/>
          <w:sz-cs w:val="25"/>
          <w:spacing w:val="0"/>
          <w:color w:val="262626"/>
        </w:rPr>
        <w:t xml:space="preserve">Eyke Wohlbold · runarchery.de · Kontaktformular: https://runarchery.de/kontakt/</w:t>
      </w:r>
    </w:p>
    <w:p>
      <w:pPr>
        <w:spacing w:after="106"/>
      </w:pPr>
      <w:r>
        <w:rPr>
          <w:rFonts w:ascii="Helvetica" w:hAnsi="Helvetica" w:cs="Helvetica"/>
          <w:sz w:val="34"/>
          <w:sz-cs w:val="34"/>
          <w:b/>
          <w:spacing w:val="0"/>
          <w:color w:val="262626"/>
        </w:rPr>
        <w:t xml:space="preserve">Bildmaterial</w:t>
      </w:r>
    </w:p>
    <w:p>
      <w:pPr>
        <w:spacing w:after="240"/>
      </w:pPr>
      <w:r>
        <w:rPr>
          <w:rFonts w:ascii="Helvetica" w:hAnsi="Helvetica" w:cs="Helvetica"/>
          <w:sz w:val="25"/>
          <w:sz-cs w:val="25"/>
          <w:spacing w:val="0"/>
          <w:color w:val="262626"/>
        </w:rPr>
        <w:t xml:space="preserve">Zu dieser Mitteilung stellen wir Bilder zur Verfügung, die honorarfrei im Zusammenhang mit einer Berichterstattung über das Portal verwendet werden dürfen. Die Urheberrechte liegen bei Eyke Wohlbold. Bitte den Bildnachweis angeben: Foto: Eyke Wohlbold. Logos in allen Varianten mit fertigem Einbettungscode: https://runarchery.de/downloads/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